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1E" w:rsidRPr="008A2B1E" w:rsidRDefault="008A2B1E" w:rsidP="00FF50DD">
      <w:pPr>
        <w:jc w:val="center"/>
        <w:rPr>
          <w:rFonts w:ascii="Arial" w:hAnsi="Arial" w:cs="Arial"/>
          <w:b/>
          <w:color w:val="333333"/>
          <w:shd w:val="clear" w:color="auto" w:fill="FFFFFF"/>
        </w:rPr>
      </w:pPr>
    </w:p>
    <w:p w:rsidR="008A2B1E" w:rsidRPr="008A2B1E" w:rsidRDefault="008A2B1E" w:rsidP="00FF50DD">
      <w:pPr>
        <w:jc w:val="center"/>
        <w:rPr>
          <w:rFonts w:ascii="Arial" w:hAnsi="Arial" w:cs="Arial"/>
          <w:b/>
          <w:shd w:val="clear" w:color="auto" w:fill="FFFFFF"/>
        </w:rPr>
      </w:pPr>
      <w:r w:rsidRPr="008A2B1E">
        <w:rPr>
          <w:rFonts w:ascii="Arial" w:hAnsi="Arial" w:cs="Arial"/>
          <w:b/>
          <w:shd w:val="clear" w:color="auto" w:fill="FFFFFF"/>
        </w:rPr>
        <w:t>PRESS RELEASE – IMMEDIATE RELEASE</w:t>
      </w:r>
    </w:p>
    <w:p w:rsidR="00917A1A" w:rsidRPr="008A2B1E" w:rsidRDefault="006C7641" w:rsidP="00FF50DD">
      <w:pPr>
        <w:jc w:val="center"/>
        <w:rPr>
          <w:rFonts w:ascii="Arial" w:hAnsi="Arial" w:cs="Arial"/>
          <w:b/>
          <w:shd w:val="clear" w:color="auto" w:fill="FFFFFF"/>
        </w:rPr>
      </w:pPr>
      <w:r w:rsidRPr="008A2B1E">
        <w:rPr>
          <w:rFonts w:ascii="Arial" w:hAnsi="Arial" w:cs="Arial"/>
          <w:b/>
          <w:shd w:val="clear" w:color="auto" w:fill="FFFFFF"/>
        </w:rPr>
        <w:t>CRUTCH</w:t>
      </w:r>
      <w:r w:rsidR="008331BC" w:rsidRPr="008A2B1E">
        <w:rPr>
          <w:rFonts w:ascii="Arial" w:hAnsi="Arial" w:cs="Arial"/>
          <w:b/>
          <w:shd w:val="clear" w:color="auto" w:fill="FFFFFF"/>
        </w:rPr>
        <w:t xml:space="preserve"> – Big Lottery fund Help </w:t>
      </w:r>
      <w:proofErr w:type="gramStart"/>
      <w:r w:rsidR="008331BC" w:rsidRPr="008A2B1E">
        <w:rPr>
          <w:rFonts w:ascii="Arial" w:hAnsi="Arial" w:cs="Arial"/>
          <w:b/>
          <w:shd w:val="clear" w:color="auto" w:fill="FFFFFF"/>
        </w:rPr>
        <w:t>Through</w:t>
      </w:r>
      <w:proofErr w:type="gramEnd"/>
      <w:r w:rsidR="008331BC" w:rsidRPr="008A2B1E">
        <w:rPr>
          <w:rFonts w:ascii="Arial" w:hAnsi="Arial" w:cs="Arial"/>
          <w:b/>
          <w:shd w:val="clear" w:color="auto" w:fill="FFFFFF"/>
        </w:rPr>
        <w:t xml:space="preserve"> Crisis project</w:t>
      </w:r>
    </w:p>
    <w:p w:rsidR="0094427F" w:rsidRPr="008A2B1E" w:rsidRDefault="007B4934">
      <w:pPr>
        <w:rPr>
          <w:rFonts w:ascii="Arial" w:hAnsi="Arial" w:cs="Arial"/>
          <w:shd w:val="clear" w:color="auto" w:fill="FFFFFF"/>
        </w:rPr>
      </w:pPr>
      <w:r w:rsidRPr="008A2B1E">
        <w:rPr>
          <w:rFonts w:ascii="Arial" w:hAnsi="Arial" w:cs="Arial"/>
          <w:shd w:val="clear" w:color="auto" w:fill="FFFFFF"/>
        </w:rPr>
        <w:t xml:space="preserve">Citizens Advice Haringey is thrilled to announce they have been successful in their application for Big Lottery funding for the Help </w:t>
      </w:r>
      <w:proofErr w:type="gramStart"/>
      <w:r w:rsidRPr="008A2B1E">
        <w:rPr>
          <w:rFonts w:ascii="Arial" w:hAnsi="Arial" w:cs="Arial"/>
          <w:shd w:val="clear" w:color="auto" w:fill="FFFFFF"/>
        </w:rPr>
        <w:t>Through</w:t>
      </w:r>
      <w:proofErr w:type="gramEnd"/>
      <w:r w:rsidRPr="008A2B1E">
        <w:rPr>
          <w:rFonts w:ascii="Arial" w:hAnsi="Arial" w:cs="Arial"/>
          <w:shd w:val="clear" w:color="auto" w:fill="FFFFFF"/>
        </w:rPr>
        <w:t xml:space="preserve"> Crisis programme.</w:t>
      </w:r>
      <w:r w:rsidR="008331BC" w:rsidRPr="008A2B1E">
        <w:rPr>
          <w:rFonts w:ascii="Arial" w:hAnsi="Arial" w:cs="Arial"/>
          <w:shd w:val="clear" w:color="auto" w:fill="FFFFFF"/>
        </w:rPr>
        <w:t xml:space="preserve">  </w:t>
      </w:r>
    </w:p>
    <w:p w:rsidR="007B4934" w:rsidRPr="008A2B1E" w:rsidRDefault="008331BC">
      <w:pPr>
        <w:rPr>
          <w:rFonts w:ascii="Arial" w:hAnsi="Arial" w:cs="Arial"/>
          <w:shd w:val="clear" w:color="auto" w:fill="FFFFFF"/>
        </w:rPr>
      </w:pPr>
      <w:r w:rsidRPr="008A2B1E">
        <w:rPr>
          <w:rFonts w:ascii="Arial" w:hAnsi="Arial" w:cs="Arial"/>
          <w:shd w:val="clear" w:color="auto" w:fill="FFFFFF"/>
        </w:rPr>
        <w:t xml:space="preserve">Lynn Hannah (Chief Executive) said </w:t>
      </w:r>
      <w:proofErr w:type="gramStart"/>
      <w:r w:rsidRPr="008A2B1E">
        <w:rPr>
          <w:rFonts w:ascii="Arial" w:hAnsi="Arial" w:cs="Arial"/>
          <w:shd w:val="clear" w:color="auto" w:fill="FFFFFF"/>
        </w:rPr>
        <w:t>“</w:t>
      </w:r>
      <w:r w:rsidR="0094427F" w:rsidRPr="008A2B1E">
        <w:rPr>
          <w:rFonts w:ascii="Arial" w:hAnsi="Arial" w:cs="Arial"/>
          <w:shd w:val="clear" w:color="auto" w:fill="FFFFFF"/>
        </w:rPr>
        <w:t xml:space="preserve"> This</w:t>
      </w:r>
      <w:proofErr w:type="gramEnd"/>
      <w:r w:rsidR="0094427F" w:rsidRPr="008A2B1E">
        <w:rPr>
          <w:rFonts w:ascii="Arial" w:hAnsi="Arial" w:cs="Arial"/>
          <w:shd w:val="clear" w:color="auto" w:fill="FFFFFF"/>
        </w:rPr>
        <w:t xml:space="preserve"> is such an achievement for Citizens A</w:t>
      </w:r>
      <w:r w:rsidR="006C7641" w:rsidRPr="008A2B1E">
        <w:rPr>
          <w:rFonts w:ascii="Arial" w:hAnsi="Arial" w:cs="Arial"/>
          <w:shd w:val="clear" w:color="auto" w:fill="FFFFFF"/>
        </w:rPr>
        <w:t>dvice Haringey and I am delighted</w:t>
      </w:r>
      <w:r w:rsidR="0094427F" w:rsidRPr="008A2B1E">
        <w:rPr>
          <w:rFonts w:ascii="Arial" w:hAnsi="Arial" w:cs="Arial"/>
          <w:shd w:val="clear" w:color="auto" w:fill="FFFFFF"/>
        </w:rPr>
        <w:t xml:space="preserve"> that we have been given an opportunity over four years to assist people in Haringey who are the most vulnerable. The C</w:t>
      </w:r>
      <w:r w:rsidR="006C7641" w:rsidRPr="008A2B1E">
        <w:rPr>
          <w:rFonts w:ascii="Arial" w:hAnsi="Arial" w:cs="Arial"/>
          <w:shd w:val="clear" w:color="auto" w:fill="FFFFFF"/>
        </w:rPr>
        <w:t>RUTCH</w:t>
      </w:r>
      <w:r w:rsidR="0094427F" w:rsidRPr="008A2B1E">
        <w:rPr>
          <w:rFonts w:ascii="Arial" w:hAnsi="Arial" w:cs="Arial"/>
          <w:shd w:val="clear" w:color="auto" w:fill="FFFFFF"/>
        </w:rPr>
        <w:t xml:space="preserve"> Project will make a significant difference through support with agencies and local communities for local people”</w:t>
      </w:r>
    </w:p>
    <w:p w:rsidR="008331BC" w:rsidRPr="008A2B1E" w:rsidRDefault="006C7641">
      <w:pPr>
        <w:rPr>
          <w:rFonts w:ascii="Arial" w:hAnsi="Arial" w:cs="Arial"/>
          <w:shd w:val="clear" w:color="auto" w:fill="FFFFFF"/>
        </w:rPr>
      </w:pPr>
      <w:r w:rsidRPr="008A2B1E">
        <w:rPr>
          <w:rFonts w:ascii="Arial" w:hAnsi="Arial" w:cs="Arial"/>
          <w:shd w:val="clear" w:color="auto" w:fill="FFFFFF"/>
        </w:rPr>
        <w:t>CRUTCH</w:t>
      </w:r>
      <w:r w:rsidR="00917A1A" w:rsidRPr="008A2B1E">
        <w:rPr>
          <w:rFonts w:ascii="Arial" w:hAnsi="Arial" w:cs="Arial"/>
          <w:shd w:val="clear" w:color="auto" w:fill="FFFFFF"/>
        </w:rPr>
        <w:t xml:space="preserve"> </w:t>
      </w:r>
      <w:r w:rsidR="007B4934" w:rsidRPr="008A2B1E">
        <w:rPr>
          <w:rFonts w:ascii="Arial" w:hAnsi="Arial" w:cs="Arial"/>
          <w:shd w:val="clear" w:color="auto" w:fill="FFFFFF"/>
        </w:rPr>
        <w:t>will be</w:t>
      </w:r>
      <w:r w:rsidR="00917A1A" w:rsidRPr="008A2B1E">
        <w:rPr>
          <w:rFonts w:ascii="Arial" w:hAnsi="Arial" w:cs="Arial"/>
          <w:shd w:val="clear" w:color="auto" w:fill="FFFFFF"/>
        </w:rPr>
        <w:t xml:space="preserve"> a new four year, £1/2 million </w:t>
      </w:r>
      <w:proofErr w:type="gramStart"/>
      <w:r w:rsidR="007B4934" w:rsidRPr="008A2B1E">
        <w:rPr>
          <w:rFonts w:ascii="Arial" w:hAnsi="Arial" w:cs="Arial"/>
          <w:shd w:val="clear" w:color="auto" w:fill="FFFFFF"/>
        </w:rPr>
        <w:t>project</w:t>
      </w:r>
      <w:proofErr w:type="gramEnd"/>
      <w:r w:rsidR="007B4934" w:rsidRPr="008A2B1E">
        <w:rPr>
          <w:rFonts w:ascii="Arial" w:hAnsi="Arial" w:cs="Arial"/>
          <w:shd w:val="clear" w:color="auto" w:fill="FFFFFF"/>
        </w:rPr>
        <w:t xml:space="preserve"> </w:t>
      </w:r>
      <w:r w:rsidR="00917A1A" w:rsidRPr="008A2B1E">
        <w:rPr>
          <w:rFonts w:ascii="Arial" w:hAnsi="Arial" w:cs="Arial"/>
          <w:shd w:val="clear" w:color="auto" w:fill="FFFFFF"/>
        </w:rPr>
        <w:t>that will provide residents of Haringey Borough with the practical help and support they need to overcome immediate difficulties and the advice and expertise to help them t</w:t>
      </w:r>
      <w:r w:rsidR="008331BC" w:rsidRPr="008A2B1E">
        <w:rPr>
          <w:rFonts w:ascii="Arial" w:hAnsi="Arial" w:cs="Arial"/>
          <w:shd w:val="clear" w:color="auto" w:fill="FFFFFF"/>
        </w:rPr>
        <w:t>ake back control of their lives.</w:t>
      </w:r>
    </w:p>
    <w:p w:rsidR="008331BC" w:rsidRPr="008A2B1E" w:rsidRDefault="008331BC">
      <w:pPr>
        <w:rPr>
          <w:rFonts w:ascii="Arial" w:hAnsi="Arial" w:cs="Arial"/>
          <w:shd w:val="clear" w:color="auto" w:fill="FFFFFF"/>
        </w:rPr>
      </w:pPr>
      <w:r w:rsidRPr="008A2B1E">
        <w:rPr>
          <w:rFonts w:ascii="Arial" w:hAnsi="Arial" w:cs="Arial"/>
          <w:shd w:val="clear" w:color="auto" w:fill="FFFFFF"/>
        </w:rPr>
        <w:t>Alice Webster (Project Manager) said “I am excited and proud to be part of such an amazing project and to be able to continue suppor</w:t>
      </w:r>
      <w:r w:rsidR="006C7641" w:rsidRPr="008A2B1E">
        <w:rPr>
          <w:rFonts w:ascii="Arial" w:hAnsi="Arial" w:cs="Arial"/>
          <w:shd w:val="clear" w:color="auto" w:fill="FFFFFF"/>
        </w:rPr>
        <w:t>ting communities in Haringey,</w:t>
      </w:r>
      <w:r w:rsidRPr="008A2B1E">
        <w:rPr>
          <w:rFonts w:ascii="Arial" w:hAnsi="Arial" w:cs="Arial"/>
          <w:shd w:val="clear" w:color="auto" w:fill="FFFFFF"/>
        </w:rPr>
        <w:t xml:space="preserve"> achieving results such as we had for Tina from Wood Green where our intervention prevented homelessness of a disabled person.”</w:t>
      </w:r>
    </w:p>
    <w:p w:rsidR="00DE52B5" w:rsidRPr="008A2B1E" w:rsidRDefault="008331BC">
      <w:pPr>
        <w:rPr>
          <w:rFonts w:ascii="Arial" w:hAnsi="Arial" w:cs="Arial"/>
          <w:shd w:val="clear" w:color="auto" w:fill="FFFFFF"/>
        </w:rPr>
      </w:pPr>
      <w:r w:rsidRPr="008A2B1E">
        <w:rPr>
          <w:rFonts w:ascii="Arial" w:hAnsi="Arial" w:cs="Arial"/>
          <w:shd w:val="clear" w:color="auto" w:fill="FFFFFF"/>
        </w:rPr>
        <w:t>Tina said:  “I thought my world was ending.  You have changed my outlook totally and helped me to retain my sanity.  If you hadn’t have helped me, I would have lost my home and had nowhere to live.”</w:t>
      </w:r>
      <w:r w:rsidR="00917A1A" w:rsidRPr="008A2B1E">
        <w:rPr>
          <w:rFonts w:ascii="Arial" w:hAnsi="Arial" w:cs="Arial"/>
        </w:rPr>
        <w:br/>
      </w:r>
      <w:r w:rsidR="00917A1A" w:rsidRPr="008A2B1E">
        <w:rPr>
          <w:rFonts w:ascii="Arial" w:hAnsi="Arial" w:cs="Arial"/>
        </w:rPr>
        <w:br/>
      </w:r>
      <w:r w:rsidR="00917A1A" w:rsidRPr="008A2B1E">
        <w:rPr>
          <w:rFonts w:ascii="Arial" w:hAnsi="Arial" w:cs="Arial"/>
          <w:shd w:val="clear" w:color="auto" w:fill="FFFFFF"/>
        </w:rPr>
        <w:t>Significant numbers of people in the Borough experience poverty and severe deprivation; financial and digital exclusion; homelessness; poor mental and physical health; substance and alcohol misuse; high crime, unemployment and domestic violence.  Over the last few years, one of the most worrying trends is the significant increase in people experiencing a situation where their basic needs such as food, shelter, fuel and basic health and/or social care are not being met.</w:t>
      </w:r>
      <w:r w:rsidR="00917A1A" w:rsidRPr="008A2B1E">
        <w:rPr>
          <w:rFonts w:ascii="Arial" w:hAnsi="Arial" w:cs="Arial"/>
        </w:rPr>
        <w:br/>
      </w:r>
      <w:r w:rsidR="00917A1A" w:rsidRPr="008A2B1E">
        <w:rPr>
          <w:rFonts w:ascii="Arial" w:hAnsi="Arial" w:cs="Arial"/>
        </w:rPr>
        <w:br/>
      </w:r>
      <w:r w:rsidR="006C7641" w:rsidRPr="008A2B1E">
        <w:rPr>
          <w:rFonts w:ascii="Arial" w:hAnsi="Arial" w:cs="Arial"/>
          <w:shd w:val="clear" w:color="auto" w:fill="FFFFFF"/>
        </w:rPr>
        <w:t>CRUTCH</w:t>
      </w:r>
      <w:r w:rsidR="00917A1A" w:rsidRPr="008A2B1E">
        <w:rPr>
          <w:rFonts w:ascii="Arial" w:hAnsi="Arial" w:cs="Arial"/>
          <w:shd w:val="clear" w:color="auto" w:fill="FFFFFF"/>
        </w:rPr>
        <w:t xml:space="preserve"> will be rooted in the community and draw on the strengths an</w:t>
      </w:r>
      <w:r w:rsidR="006C7641" w:rsidRPr="008A2B1E">
        <w:rPr>
          <w:rFonts w:ascii="Arial" w:hAnsi="Arial" w:cs="Arial"/>
          <w:shd w:val="clear" w:color="auto" w:fill="FFFFFF"/>
        </w:rPr>
        <w:t>d expertise of people with life</w:t>
      </w:r>
      <w:r w:rsidR="00917A1A" w:rsidRPr="008A2B1E">
        <w:rPr>
          <w:rFonts w:ascii="Arial" w:hAnsi="Arial" w:cs="Arial"/>
          <w:shd w:val="clear" w:color="auto" w:fill="FFFFFF"/>
        </w:rPr>
        <w:t xml:space="preserve"> experience</w:t>
      </w:r>
      <w:r w:rsidR="006C7641" w:rsidRPr="008A2B1E">
        <w:rPr>
          <w:rFonts w:ascii="Arial" w:hAnsi="Arial" w:cs="Arial"/>
          <w:shd w:val="clear" w:color="auto" w:fill="FFFFFF"/>
        </w:rPr>
        <w:t>s</w:t>
      </w:r>
      <w:r w:rsidR="00917A1A" w:rsidRPr="008A2B1E">
        <w:rPr>
          <w:rFonts w:ascii="Arial" w:hAnsi="Arial" w:cs="Arial"/>
          <w:shd w:val="clear" w:color="auto" w:fill="FFFFFF"/>
        </w:rPr>
        <w:t>, involving service users in the development, delivery and eval</w:t>
      </w:r>
      <w:r w:rsidR="006C7641" w:rsidRPr="008A2B1E">
        <w:rPr>
          <w:rFonts w:ascii="Arial" w:hAnsi="Arial" w:cs="Arial"/>
          <w:shd w:val="clear" w:color="auto" w:fill="FFFFFF"/>
        </w:rPr>
        <w:t>uation of its’ services; providing</w:t>
      </w:r>
      <w:r w:rsidR="00917A1A" w:rsidRPr="008A2B1E">
        <w:rPr>
          <w:rFonts w:ascii="Arial" w:hAnsi="Arial" w:cs="Arial"/>
          <w:shd w:val="clear" w:color="auto" w:fill="FFFFFF"/>
        </w:rPr>
        <w:t xml:space="preserve"> targeted advocacy and advice; offer</w:t>
      </w:r>
      <w:r w:rsidR="006C7641" w:rsidRPr="008A2B1E">
        <w:rPr>
          <w:rFonts w:ascii="Arial" w:hAnsi="Arial" w:cs="Arial"/>
          <w:shd w:val="clear" w:color="auto" w:fill="FFFFFF"/>
        </w:rPr>
        <w:t>ing</w:t>
      </w:r>
      <w:r w:rsidR="00917A1A" w:rsidRPr="008A2B1E">
        <w:rPr>
          <w:rFonts w:ascii="Arial" w:hAnsi="Arial" w:cs="Arial"/>
          <w:shd w:val="clear" w:color="auto" w:fill="FFFFFF"/>
        </w:rPr>
        <w:t xml:space="preserve"> practical help to address immediate crises; proactively target</w:t>
      </w:r>
      <w:r w:rsidR="006C7641" w:rsidRPr="008A2B1E">
        <w:rPr>
          <w:rFonts w:ascii="Arial" w:hAnsi="Arial" w:cs="Arial"/>
          <w:shd w:val="clear" w:color="auto" w:fill="FFFFFF"/>
        </w:rPr>
        <w:t>ing</w:t>
      </w:r>
      <w:r w:rsidR="00917A1A" w:rsidRPr="008A2B1E">
        <w:rPr>
          <w:rFonts w:ascii="Arial" w:hAnsi="Arial" w:cs="Arial"/>
          <w:shd w:val="clear" w:color="auto" w:fill="FFFFFF"/>
        </w:rPr>
        <w:t xml:space="preserve"> people who have most difficulty in engaging with services and collaborate with partner organisations to bring together a range of proven approaches. </w:t>
      </w:r>
    </w:p>
    <w:p w:rsidR="007B4934" w:rsidRPr="008A2B1E" w:rsidRDefault="007B4934">
      <w:pPr>
        <w:rPr>
          <w:rFonts w:ascii="Arial" w:hAnsi="Arial" w:cs="Arial"/>
          <w:shd w:val="clear" w:color="auto" w:fill="FFFFFF"/>
        </w:rPr>
      </w:pPr>
      <w:r w:rsidRPr="008A2B1E">
        <w:rPr>
          <w:rFonts w:ascii="Arial" w:hAnsi="Arial" w:cs="Arial"/>
          <w:shd w:val="clear" w:color="auto" w:fill="FFFFFF"/>
        </w:rPr>
        <w:t xml:space="preserve">For more details about this exciting new project, please contact Alice Webster on: 020 8347 3119 or </w:t>
      </w:r>
      <w:hyperlink r:id="rId8" w:history="1">
        <w:r w:rsidRPr="008A2B1E">
          <w:rPr>
            <w:rStyle w:val="Hyperlink"/>
            <w:rFonts w:ascii="Arial" w:hAnsi="Arial" w:cs="Arial"/>
            <w:color w:val="auto"/>
            <w:shd w:val="clear" w:color="auto" w:fill="FFFFFF"/>
          </w:rPr>
          <w:t>alice.webster@haringeycabx.org.uk</w:t>
        </w:r>
      </w:hyperlink>
      <w:r w:rsidRPr="008A2B1E">
        <w:rPr>
          <w:rFonts w:ascii="Arial" w:hAnsi="Arial" w:cs="Arial"/>
          <w:shd w:val="clear" w:color="auto" w:fill="FFFFFF"/>
        </w:rPr>
        <w:t xml:space="preserve"> </w:t>
      </w:r>
    </w:p>
    <w:p w:rsidR="007B4934" w:rsidRPr="008A2B1E" w:rsidRDefault="007B4934">
      <w:pPr>
        <w:rPr>
          <w:rFonts w:ascii="Arial" w:hAnsi="Arial" w:cs="Arial"/>
          <w:shd w:val="clear" w:color="auto" w:fill="FFFFFF"/>
        </w:rPr>
      </w:pPr>
    </w:p>
    <w:p w:rsidR="0094427F" w:rsidRPr="008A2B1E" w:rsidRDefault="0094427F" w:rsidP="0094427F">
      <w:pPr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  <w:lang w:eastAsia="en-GB"/>
        </w:rPr>
      </w:pPr>
      <w:r w:rsidRPr="008A2B1E">
        <w:rPr>
          <w:rFonts w:ascii="Times New Roman" w:eastAsia="Times New Roman" w:hAnsi="Times New Roman" w:cs="Times New Roman"/>
          <w:sz w:val="18"/>
          <w:szCs w:val="18"/>
          <w:lang w:eastAsia="en-GB"/>
        </w:rPr>
        <w:t> </w:t>
      </w:r>
    </w:p>
    <w:p w:rsidR="007B4934" w:rsidRPr="008A2B1E" w:rsidRDefault="007B4934">
      <w:bookmarkStart w:id="0" w:name="_GoBack"/>
      <w:bookmarkEnd w:id="0"/>
    </w:p>
    <w:sectPr w:rsidR="007B4934" w:rsidRPr="008A2B1E" w:rsidSect="0008674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1EC" w:rsidRDefault="00E541EC" w:rsidP="008A2B1E">
      <w:pPr>
        <w:spacing w:after="0" w:line="240" w:lineRule="auto"/>
      </w:pPr>
      <w:r>
        <w:separator/>
      </w:r>
    </w:p>
  </w:endnote>
  <w:endnote w:type="continuationSeparator" w:id="0">
    <w:p w:rsidR="00E541EC" w:rsidRDefault="00E541EC" w:rsidP="008A2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1EC" w:rsidRDefault="00E541EC" w:rsidP="008A2B1E">
      <w:pPr>
        <w:spacing w:after="0" w:line="240" w:lineRule="auto"/>
      </w:pPr>
      <w:r>
        <w:separator/>
      </w:r>
    </w:p>
  </w:footnote>
  <w:footnote w:type="continuationSeparator" w:id="0">
    <w:p w:rsidR="00E541EC" w:rsidRDefault="00E541EC" w:rsidP="008A2B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B1E" w:rsidRDefault="008A2B1E">
    <w:pPr>
      <w:pStyle w:val="Header"/>
    </w:pP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4621"/>
      <w:gridCol w:w="4621"/>
    </w:tblGrid>
    <w:tr w:rsidR="008A2B1E" w:rsidTr="008A2B1E"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8A2B1E" w:rsidRDefault="008A2B1E">
          <w:pPr>
            <w:pStyle w:val="Header"/>
          </w:pPr>
          <w:r w:rsidRPr="008A2B1E">
            <w:rPr>
              <w:noProof/>
              <w:lang w:eastAsia="en-GB"/>
            </w:rPr>
            <w:drawing>
              <wp:inline distT="0" distB="0" distL="0" distR="0">
                <wp:extent cx="2049979" cy="1137684"/>
                <wp:effectExtent l="19050" t="0" r="7421" b="0"/>
                <wp:docPr id="35" name="Pictur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AB Logo Large Haringey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60220" cy="11433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21" w:type="dxa"/>
          <w:tcBorders>
            <w:top w:val="nil"/>
            <w:left w:val="nil"/>
            <w:bottom w:val="nil"/>
            <w:right w:val="nil"/>
          </w:tcBorders>
        </w:tcPr>
        <w:p w:rsidR="008A2B1E" w:rsidRDefault="008A2B1E">
          <w:pPr>
            <w:pStyle w:val="Header"/>
          </w:pPr>
          <w:r w:rsidRPr="008A2B1E">
            <w:rPr>
              <w:noProof/>
              <w:lang w:eastAsia="en-GB"/>
            </w:rPr>
            <w:drawing>
              <wp:inline distT="0" distB="0" distL="0" distR="0">
                <wp:extent cx="1773097" cy="1241635"/>
                <wp:effectExtent l="19050" t="0" r="0" b="0"/>
                <wp:docPr id="1" name="Picture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g Lottery Large Blue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94623" cy="125670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A2B1E" w:rsidRDefault="008A2B1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09C8"/>
    <w:multiLevelType w:val="multilevel"/>
    <w:tmpl w:val="D0F60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A1A"/>
    <w:rsid w:val="000067CD"/>
    <w:rsid w:val="00086743"/>
    <w:rsid w:val="00697C78"/>
    <w:rsid w:val="006C7641"/>
    <w:rsid w:val="00743978"/>
    <w:rsid w:val="007B4934"/>
    <w:rsid w:val="007C1E33"/>
    <w:rsid w:val="008331BC"/>
    <w:rsid w:val="008A2B1E"/>
    <w:rsid w:val="00917A1A"/>
    <w:rsid w:val="0094427F"/>
    <w:rsid w:val="00DF0154"/>
    <w:rsid w:val="00E541EC"/>
    <w:rsid w:val="00EE6CF1"/>
    <w:rsid w:val="00FF5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B1E"/>
  </w:style>
  <w:style w:type="paragraph" w:styleId="Footer">
    <w:name w:val="footer"/>
    <w:basedOn w:val="Normal"/>
    <w:link w:val="FooterChar"/>
    <w:uiPriority w:val="99"/>
    <w:semiHidden/>
    <w:unhideWhenUsed/>
    <w:rsid w:val="008A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B1E"/>
  </w:style>
  <w:style w:type="paragraph" w:styleId="BalloonText">
    <w:name w:val="Balloon Text"/>
    <w:basedOn w:val="Normal"/>
    <w:link w:val="BalloonTextChar"/>
    <w:uiPriority w:val="99"/>
    <w:semiHidden/>
    <w:unhideWhenUsed/>
    <w:rsid w:val="008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493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A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2B1E"/>
  </w:style>
  <w:style w:type="paragraph" w:styleId="Footer">
    <w:name w:val="footer"/>
    <w:basedOn w:val="Normal"/>
    <w:link w:val="FooterChar"/>
    <w:uiPriority w:val="99"/>
    <w:semiHidden/>
    <w:unhideWhenUsed/>
    <w:rsid w:val="008A2B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2B1E"/>
  </w:style>
  <w:style w:type="paragraph" w:styleId="BalloonText">
    <w:name w:val="Balloon Text"/>
    <w:basedOn w:val="Normal"/>
    <w:link w:val="BalloonTextChar"/>
    <w:uiPriority w:val="99"/>
    <w:semiHidden/>
    <w:unhideWhenUsed/>
    <w:rsid w:val="008A2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B1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A2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ce.webster@haringeycabx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Haringey CAB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 Webster</dc:creator>
  <cp:lastModifiedBy>Eugene McCrohan</cp:lastModifiedBy>
  <cp:revision>2</cp:revision>
  <dcterms:created xsi:type="dcterms:W3CDTF">2016-03-24T12:10:00Z</dcterms:created>
  <dcterms:modified xsi:type="dcterms:W3CDTF">2016-03-24T12:10:00Z</dcterms:modified>
</cp:coreProperties>
</file>